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AC5C" w14:textId="77777777" w:rsidR="00A930D7" w:rsidRDefault="00A930D7" w:rsidP="00A930D7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T.C.</w:t>
      </w:r>
    </w:p>
    <w:p w14:paraId="4BC9EE2F" w14:textId="77777777" w:rsidR="00A930D7" w:rsidRDefault="00A930D7" w:rsidP="00A930D7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TİCARET BAKANLIĞI</w:t>
      </w:r>
    </w:p>
    <w:p w14:paraId="1CC353B9" w14:textId="77777777" w:rsidR="00A930D7" w:rsidRDefault="00A930D7" w:rsidP="00A930D7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Gümrükler Genel Müdürlüğü</w:t>
      </w:r>
    </w:p>
    <w:p w14:paraId="0C6FA119" w14:textId="77777777" w:rsidR="00A930D7" w:rsidRDefault="00A930D7" w:rsidP="00A930D7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Sayı     :</w:t>
      </w:r>
      <w:r>
        <w:rPr>
          <w:rFonts w:ascii="Verdana" w:hAnsi="Verdana" w:cs="Tahoma"/>
          <w:color w:val="000000"/>
          <w:sz w:val="20"/>
          <w:szCs w:val="20"/>
        </w:rPr>
        <w:t>20117910-111.99</w:t>
      </w:r>
    </w:p>
    <w:p w14:paraId="3183FB19" w14:textId="77777777" w:rsidR="00A930D7" w:rsidRDefault="00A930D7" w:rsidP="00A930D7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Konu   :</w:t>
      </w:r>
      <w:r>
        <w:rPr>
          <w:rFonts w:ascii="Verdana" w:hAnsi="Verdana" w:cs="Tahoma"/>
          <w:color w:val="000000"/>
          <w:sz w:val="20"/>
          <w:szCs w:val="20"/>
        </w:rPr>
        <w:t>2430 Sayılı Cumhurbaşkanı Kararı</w:t>
      </w:r>
    </w:p>
    <w:p w14:paraId="2F44BEB5" w14:textId="77777777" w:rsidR="00A930D7" w:rsidRDefault="00A930D7" w:rsidP="00A930D7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             Uygulaması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Hk</w:t>
      </w:r>
      <w:proofErr w:type="spellEnd"/>
    </w:p>
    <w:p w14:paraId="7B54EA4F" w14:textId="77777777" w:rsidR="00A930D7" w:rsidRDefault="00A930D7" w:rsidP="00A930D7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14:paraId="03ADE0A0" w14:textId="77777777" w:rsidR="00A930D7" w:rsidRDefault="00A930D7" w:rsidP="00A930D7">
      <w:pPr>
        <w:shd w:val="clear" w:color="auto" w:fill="FFFFFF"/>
        <w:spacing w:before="1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17.06.2020 / 55093787</w:t>
      </w:r>
    </w:p>
    <w:p w14:paraId="408EFA6B" w14:textId="77777777" w:rsidR="00A930D7" w:rsidRDefault="00A930D7" w:rsidP="00A930D7">
      <w:pPr>
        <w:shd w:val="clear" w:color="auto" w:fill="FFFFFF"/>
        <w:spacing w:before="1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DAĞITIM YERLERİNE</w:t>
      </w:r>
    </w:p>
    <w:p w14:paraId="4829BFB9" w14:textId="77777777" w:rsidR="00A930D7" w:rsidRDefault="00A930D7" w:rsidP="00A930D7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14:paraId="04AD08C8" w14:textId="77777777" w:rsidR="00A930D7" w:rsidRDefault="00A930D7" w:rsidP="00A930D7">
      <w:pPr>
        <w:shd w:val="clear" w:color="auto" w:fill="FFFFFF"/>
        <w:spacing w:before="12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Bakanlığımıza intikal eden olaylardan, 20.04.2020 tarihli ve </w:t>
      </w:r>
      <w:hyperlink r:id="rId6" w:history="1">
        <w:r>
          <w:rPr>
            <w:rStyle w:val="Kpr"/>
            <w:rFonts w:ascii="Tahoma" w:hAnsi="Tahoma" w:cs="Tahoma"/>
            <w:b/>
            <w:bCs/>
            <w:color w:val="104E83"/>
            <w:sz w:val="17"/>
            <w:szCs w:val="17"/>
          </w:rPr>
          <w:t>2430 sayılı </w:t>
        </w:r>
      </w:hyperlink>
      <w:r>
        <w:rPr>
          <w:rFonts w:ascii="Verdana" w:hAnsi="Verdana" w:cs="Tahoma"/>
          <w:color w:val="000000"/>
          <w:sz w:val="20"/>
          <w:szCs w:val="20"/>
        </w:rPr>
        <w:t xml:space="preserve">Cumhurbaşkanı Kararı eki tabloda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GTİP`leri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belirtilen eşyanın kapsamı konusunda uygulamada bazı tereddütlerin yaşandığı anlaşılmaktadır.</w:t>
      </w:r>
    </w:p>
    <w:p w14:paraId="7D369BB2" w14:textId="77777777" w:rsidR="00A930D7" w:rsidRDefault="00A930D7" w:rsidP="00A930D7">
      <w:pPr>
        <w:shd w:val="clear" w:color="auto" w:fill="FFFFFF"/>
        <w:spacing w:before="12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Konuya ilişkin Bakanlığımız İthalat Genel Müdürlüğü’nden alınan 17.06.2020 tarihli ve 55068607 sayılı yazıda, 2430 sayılı Cumhurbaşkanı Kararı eki listelerde yer alan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GTİP`i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belirtilmiş eşyaya ilişkin madde tanımının,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mezkur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Karar’da atıfta bulunulan Bakanlar Kurulu Kararları ve Cumhurbaşkanı Kararlarında gösterilmiş olan "madde tanımları" itibarıyla geçerli olduğu hususu bildirilmiştir.</w:t>
      </w:r>
    </w:p>
    <w:p w14:paraId="330000F6" w14:textId="77777777" w:rsidR="00A930D7" w:rsidRDefault="00A930D7" w:rsidP="00A930D7">
      <w:pPr>
        <w:shd w:val="clear" w:color="auto" w:fill="FFFFFF"/>
        <w:spacing w:before="12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Bilgi edinilmesi ve 2430 sayılı Karar’ın İthalat Genel Müdürlüğü’nün görüşü doğrultusunda uygulanması hususunda gereğini rica ederim.</w:t>
      </w:r>
    </w:p>
    <w:p w14:paraId="2231BC9A" w14:textId="77777777" w:rsidR="00A930D7" w:rsidRDefault="00A930D7" w:rsidP="00A930D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691D349D" w14:textId="77777777" w:rsidR="00A930D7" w:rsidRDefault="00A930D7" w:rsidP="00A930D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20784E9E" w14:textId="77777777" w:rsidR="00A930D7" w:rsidRDefault="00A930D7" w:rsidP="00A930D7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426CC63C" w14:textId="77777777" w:rsidR="00A930D7" w:rsidRDefault="00A930D7" w:rsidP="00A930D7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Mustafa GÜMÜŞ</w:t>
      </w:r>
    </w:p>
    <w:p w14:paraId="61FDC689" w14:textId="77777777" w:rsidR="00A930D7" w:rsidRDefault="00A930D7" w:rsidP="00A930D7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Bakan a.</w:t>
      </w:r>
    </w:p>
    <w:p w14:paraId="5FB64E55" w14:textId="77777777" w:rsidR="00A930D7" w:rsidRDefault="00A930D7" w:rsidP="00A930D7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Genel Müdür</w:t>
      </w:r>
    </w:p>
    <w:p w14:paraId="6FE8078A" w14:textId="77777777" w:rsidR="00A930D7" w:rsidRDefault="00A930D7" w:rsidP="00A930D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33763238" w14:textId="77777777" w:rsidR="00A930D7" w:rsidRDefault="00A930D7" w:rsidP="00A930D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58715633" w14:textId="77777777" w:rsidR="00A930D7" w:rsidRDefault="00A930D7" w:rsidP="00A930D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Dağıtım:</w:t>
      </w:r>
    </w:p>
    <w:p w14:paraId="0F04C3CA" w14:textId="77777777" w:rsidR="00A930D7" w:rsidRDefault="00A930D7" w:rsidP="00A930D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Tüm Gümrük ve Dış Ticaret Bölge Müdürlükleri</w:t>
      </w:r>
    </w:p>
    <w:p w14:paraId="44D7C704" w14:textId="77777777" w:rsidR="00A930D7" w:rsidRDefault="00A930D7" w:rsidP="00A930D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24FACBDB" w14:textId="77777777" w:rsidR="00A930D7" w:rsidRDefault="00A930D7" w:rsidP="00A930D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446B5D83" w14:textId="77777777" w:rsidR="00A930D7" w:rsidRDefault="00A930D7" w:rsidP="00A930D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65EF32F8" w14:textId="77777777" w:rsidR="00A930D7" w:rsidRDefault="00A930D7" w:rsidP="00A930D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24833FC5" w14:textId="77777777" w:rsidR="00A930D7" w:rsidRDefault="00A930D7" w:rsidP="00A930D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5A321CB7" w14:textId="77777777" w:rsidR="00A930D7" w:rsidRDefault="00A930D7" w:rsidP="00A930D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4F848281" w14:textId="77777777" w:rsidR="00A930D7" w:rsidRDefault="00A930D7" w:rsidP="00A930D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lastRenderedPageBreak/>
        <w:t> </w:t>
      </w:r>
    </w:p>
    <w:p w14:paraId="298F6987" w14:textId="77777777" w:rsidR="00A930D7" w:rsidRDefault="00A930D7" w:rsidP="00A930D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7DD031A3" w14:textId="77777777" w:rsidR="00A930D7" w:rsidRDefault="00A930D7" w:rsidP="00A930D7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T.C.</w:t>
      </w:r>
    </w:p>
    <w:p w14:paraId="370D3300" w14:textId="77777777" w:rsidR="00A930D7" w:rsidRDefault="00A930D7" w:rsidP="00A930D7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TİCARET BAKANLIĞI</w:t>
      </w:r>
    </w:p>
    <w:p w14:paraId="106A5959" w14:textId="77777777" w:rsidR="00A930D7" w:rsidRDefault="00A930D7" w:rsidP="00A930D7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İthalat Genel Müdürlüğü</w:t>
      </w:r>
    </w:p>
    <w:p w14:paraId="5AF276B5" w14:textId="77777777" w:rsidR="00A930D7" w:rsidRDefault="00A930D7" w:rsidP="00A930D7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Sayı     :</w:t>
      </w:r>
      <w:r>
        <w:rPr>
          <w:rFonts w:ascii="Verdana" w:hAnsi="Verdana" w:cs="Tahoma"/>
          <w:color w:val="000000"/>
          <w:sz w:val="20"/>
          <w:szCs w:val="20"/>
        </w:rPr>
        <w:t>56067857-111.99</w:t>
      </w:r>
    </w:p>
    <w:p w14:paraId="22C0F39E" w14:textId="77777777" w:rsidR="00A930D7" w:rsidRDefault="00A930D7" w:rsidP="00A930D7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Konu   :</w:t>
      </w:r>
      <w:r>
        <w:rPr>
          <w:rFonts w:ascii="Verdana" w:hAnsi="Verdana" w:cs="Tahoma"/>
          <w:color w:val="000000"/>
          <w:sz w:val="20"/>
          <w:szCs w:val="20"/>
        </w:rPr>
        <w:t>2430 Sayılı Cumhurbaşkanı Kararı</w:t>
      </w:r>
    </w:p>
    <w:p w14:paraId="5F4EC385" w14:textId="77777777" w:rsidR="00A930D7" w:rsidRDefault="00A930D7" w:rsidP="00A930D7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             Uygulaması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Hk</w:t>
      </w:r>
      <w:proofErr w:type="spellEnd"/>
    </w:p>
    <w:p w14:paraId="6BAFBE53" w14:textId="77777777" w:rsidR="00A930D7" w:rsidRDefault="00A930D7" w:rsidP="00A930D7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14:paraId="50255D67" w14:textId="77777777" w:rsidR="00A930D7" w:rsidRDefault="00A930D7" w:rsidP="00A930D7">
      <w:pPr>
        <w:shd w:val="clear" w:color="auto" w:fill="FFFFFF"/>
        <w:spacing w:before="1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17.06.2020 / 55068607</w:t>
      </w:r>
    </w:p>
    <w:p w14:paraId="447D1DF2" w14:textId="77777777" w:rsidR="00A930D7" w:rsidRDefault="00A930D7" w:rsidP="00A930D7">
      <w:pPr>
        <w:shd w:val="clear" w:color="auto" w:fill="FFFFFF"/>
        <w:spacing w:before="1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GÜMRÜKLER GENEL MÜDÜRLÜĞÜNE</w:t>
      </w:r>
    </w:p>
    <w:p w14:paraId="0EF2AB7A" w14:textId="77777777" w:rsidR="00A930D7" w:rsidRDefault="00A930D7" w:rsidP="00A930D7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14:paraId="0EA923A4" w14:textId="77777777" w:rsidR="00A930D7" w:rsidRDefault="00A930D7" w:rsidP="00A930D7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14:paraId="09C90686" w14:textId="77777777" w:rsidR="00A930D7" w:rsidRDefault="00A930D7" w:rsidP="00A930D7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14:paraId="000C0226" w14:textId="77777777" w:rsidR="00A930D7" w:rsidRDefault="00A930D7" w:rsidP="00A930D7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İlgi:   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  a) </w:t>
      </w:r>
      <w:r>
        <w:rPr>
          <w:rFonts w:ascii="Verdana" w:hAnsi="Verdana" w:cs="Tahoma"/>
          <w:color w:val="000000"/>
          <w:sz w:val="20"/>
          <w:szCs w:val="20"/>
        </w:rPr>
        <w:t>22.05.2020 tarihli ve 54522291 sayılı yazıları.</w:t>
      </w:r>
    </w:p>
    <w:p w14:paraId="67BB1982" w14:textId="77777777" w:rsidR="00A930D7" w:rsidRDefault="00A930D7" w:rsidP="00A930D7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            b) </w:t>
      </w:r>
      <w:r>
        <w:rPr>
          <w:rFonts w:ascii="Verdana" w:hAnsi="Verdana" w:cs="Tahoma"/>
          <w:color w:val="000000"/>
          <w:sz w:val="20"/>
          <w:szCs w:val="20"/>
        </w:rPr>
        <w:t>08.06.2020 tarihli ve 54775694 sayılı yazıları.</w:t>
      </w:r>
    </w:p>
    <w:p w14:paraId="0FCE88CA" w14:textId="77777777" w:rsidR="00A930D7" w:rsidRDefault="00A930D7" w:rsidP="00A930D7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            c) </w:t>
      </w:r>
      <w:r>
        <w:rPr>
          <w:rFonts w:ascii="Verdana" w:hAnsi="Verdana" w:cs="Tahoma"/>
          <w:color w:val="000000"/>
          <w:sz w:val="20"/>
          <w:szCs w:val="20"/>
        </w:rPr>
        <w:t>09.06.2020 tarihli ve 54841381 sayılı yazıları.</w:t>
      </w:r>
    </w:p>
    <w:p w14:paraId="01627877" w14:textId="77777777" w:rsidR="00A930D7" w:rsidRDefault="00A930D7" w:rsidP="00A930D7">
      <w:pPr>
        <w:shd w:val="clear" w:color="auto" w:fill="FFFFFF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            </w:t>
      </w: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ç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) </w:t>
      </w:r>
      <w:r>
        <w:rPr>
          <w:rFonts w:ascii="Verdana" w:hAnsi="Verdana" w:cs="Tahoma"/>
          <w:color w:val="000000"/>
          <w:sz w:val="20"/>
          <w:szCs w:val="20"/>
        </w:rPr>
        <w:t>12.06.2020 tarihli ve 54737611 sayılı yazımız.</w:t>
      </w:r>
    </w:p>
    <w:p w14:paraId="39B420DB" w14:textId="77777777" w:rsidR="00A930D7" w:rsidRDefault="00A930D7" w:rsidP="00A930D7">
      <w:pPr>
        <w:shd w:val="clear" w:color="auto" w:fill="FFFFFF"/>
        <w:spacing w:before="12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01.05.2017 tarih ve </w:t>
      </w:r>
      <w:hyperlink r:id="rId7" w:history="1">
        <w:r>
          <w:rPr>
            <w:rStyle w:val="Kpr"/>
            <w:rFonts w:ascii="Tahoma" w:hAnsi="Tahoma" w:cs="Tahoma"/>
            <w:b/>
            <w:bCs/>
            <w:color w:val="104E83"/>
            <w:sz w:val="17"/>
            <w:szCs w:val="17"/>
          </w:rPr>
          <w:t>2017/10476 sayılı</w:t>
        </w:r>
      </w:hyperlink>
      <w:r>
        <w:rPr>
          <w:rFonts w:ascii="Verdana" w:hAnsi="Verdana" w:cs="Tahoma"/>
          <w:color w:val="000000"/>
          <w:sz w:val="20"/>
          <w:szCs w:val="20"/>
        </w:rPr>
        <w:t xml:space="preserve"> Bakanlar Kurulu Kararının ekinde yer alan, 8714.99.90.00.00 Gümrük Tarife İstatistik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Pozisyounu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(GTİP) kapsamında sadece "Yalnız Tekerlekler, Lastikli Olsun Olmasın" tanımlı eşyaya %20 İGV uygulandığı; bununla birlikte, 2430 sayılı Cumhurbaşkanlığı Kararı ekinde belirtilen söz konusu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GTİP`te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herhangi bir eşya ayrımı yapılmadığından tüm GTİP muhteviyatı eşyaya İGV uygulanması gerektiğinin anlaşıldığı ifade edilerek yapılacak işlem hususunda Genel Müdürlüğümüz görüşü talep dilen ilgide kayıtlı yazılar incelenmiştir.</w:t>
      </w:r>
    </w:p>
    <w:p w14:paraId="4E5D512B" w14:textId="77777777" w:rsidR="00A930D7" w:rsidRDefault="00A930D7" w:rsidP="00A930D7">
      <w:pPr>
        <w:shd w:val="clear" w:color="auto" w:fill="FFFFFF"/>
        <w:spacing w:before="12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2430 sayılı Cumhurbaşkanı Kararı eki listelerde yer alan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GTİP`i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belirtilmiş eşyaya ilişkin madde tanımı,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mezkur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Karar’da atıfta bulunulan Bakanlar Kurulu Kararları ve Cumhurbaşkanı Kararlarında gösterilmiş olan "madde tanımları" itibarıyla geçerli olup, 2430 sayılı Karar’ın bu doğrultuda uygulanması yönünde bilgileri ve gereği arz olunur.</w:t>
      </w:r>
    </w:p>
    <w:p w14:paraId="6CFFBB3B" w14:textId="77777777" w:rsidR="00A930D7" w:rsidRDefault="00A930D7" w:rsidP="00A930D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14:paraId="29BEB3C1" w14:textId="77777777" w:rsidR="00A930D7" w:rsidRDefault="00A930D7" w:rsidP="00A930D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14:paraId="1402CD8E" w14:textId="77777777" w:rsidR="00A930D7" w:rsidRDefault="00A930D7" w:rsidP="00A930D7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4A947D47" w14:textId="77777777" w:rsidR="00A930D7" w:rsidRDefault="00A930D7" w:rsidP="00A930D7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Ahmet Erkan ÇETİNKAYIŞ</w:t>
      </w:r>
    </w:p>
    <w:p w14:paraId="3D96EB94" w14:textId="77777777" w:rsidR="00A930D7" w:rsidRDefault="00A930D7" w:rsidP="00A930D7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Genel Müdür V</w:t>
      </w:r>
    </w:p>
    <w:p w14:paraId="61D85DFC" w14:textId="77777777" w:rsidR="00A930D7" w:rsidRDefault="00A930D7" w:rsidP="00A930D7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1B2ED9D0" w14:textId="77777777" w:rsidR="00097CC2" w:rsidRPr="00B02260" w:rsidRDefault="00097CC2" w:rsidP="00B02260"/>
    <w:sectPr w:rsidR="00097CC2" w:rsidRPr="00B0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D2ACE" w14:textId="77777777" w:rsidR="001B1381" w:rsidRDefault="001B1381" w:rsidP="003D5EAD">
      <w:pPr>
        <w:spacing w:after="0" w:line="240" w:lineRule="auto"/>
      </w:pPr>
      <w:r>
        <w:separator/>
      </w:r>
    </w:p>
  </w:endnote>
  <w:endnote w:type="continuationSeparator" w:id="0">
    <w:p w14:paraId="7E86759E" w14:textId="77777777" w:rsidR="001B1381" w:rsidRDefault="001B1381" w:rsidP="003D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D487B" w14:textId="77777777" w:rsidR="001B1381" w:rsidRDefault="001B1381" w:rsidP="003D5EAD">
      <w:pPr>
        <w:spacing w:after="0" w:line="240" w:lineRule="auto"/>
      </w:pPr>
      <w:r>
        <w:separator/>
      </w:r>
    </w:p>
  </w:footnote>
  <w:footnote w:type="continuationSeparator" w:id="0">
    <w:p w14:paraId="60E3B58F" w14:textId="77777777" w:rsidR="001B1381" w:rsidRDefault="001B1381" w:rsidP="003D5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3F"/>
    <w:rsid w:val="00097CC2"/>
    <w:rsid w:val="000E2991"/>
    <w:rsid w:val="001B1381"/>
    <w:rsid w:val="00211121"/>
    <w:rsid w:val="00216395"/>
    <w:rsid w:val="00386EB0"/>
    <w:rsid w:val="003D5EAD"/>
    <w:rsid w:val="0065543F"/>
    <w:rsid w:val="006D1D19"/>
    <w:rsid w:val="00747AD7"/>
    <w:rsid w:val="00A930D7"/>
    <w:rsid w:val="00B02260"/>
    <w:rsid w:val="00EC65D0"/>
    <w:rsid w:val="00EE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C0A9"/>
  <w15:chartTrackingRefBased/>
  <w15:docId w15:val="{7C8471FF-CA44-4D33-9DC3-EFB9CFD7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EE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E189F"/>
    <w:rPr>
      <w:b/>
      <w:bCs/>
    </w:rPr>
  </w:style>
  <w:style w:type="paragraph" w:customStyle="1" w:styleId="mbaslikorta">
    <w:name w:val="mbaslikorta"/>
    <w:basedOn w:val="Normal"/>
    <w:rsid w:val="00E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C65D0"/>
    <w:rPr>
      <w:color w:val="0000FF"/>
      <w:u w:val="single"/>
    </w:rPr>
  </w:style>
  <w:style w:type="paragraph" w:customStyle="1" w:styleId="msag">
    <w:name w:val="msag"/>
    <w:basedOn w:val="Normal"/>
    <w:rsid w:val="00E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vdemetni2"/>
    <w:basedOn w:val="VarsaylanParagrafYazTipi"/>
    <w:rsid w:val="006D1D19"/>
  </w:style>
  <w:style w:type="paragraph" w:customStyle="1" w:styleId="gvdemetni20">
    <w:name w:val="gvdemetni20"/>
    <w:basedOn w:val="Normal"/>
    <w:rsid w:val="006D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0">
    <w:name w:val="balk10"/>
    <w:basedOn w:val="Normal"/>
    <w:rsid w:val="006D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">
    <w:name w:val="balk1"/>
    <w:basedOn w:val="VarsaylanParagrafYazTipi"/>
    <w:rsid w:val="006D1D19"/>
  </w:style>
  <w:style w:type="paragraph" w:styleId="stBilgi">
    <w:name w:val="header"/>
    <w:basedOn w:val="Normal"/>
    <w:link w:val="stBilgiChar"/>
    <w:uiPriority w:val="99"/>
    <w:unhideWhenUsed/>
    <w:rsid w:val="003D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5EAD"/>
  </w:style>
  <w:style w:type="paragraph" w:styleId="AltBilgi">
    <w:name w:val="footer"/>
    <w:basedOn w:val="Normal"/>
    <w:link w:val="AltBilgiChar"/>
    <w:uiPriority w:val="99"/>
    <w:unhideWhenUsed/>
    <w:rsid w:val="003D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vi.web.tr/mevzuat/mevzuatGoster.aspx?id=332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vi.web.tr/mevzuat/mevzuatGoster.aspx?id=372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Kaburga</dc:creator>
  <cp:keywords/>
  <dc:description/>
  <cp:lastModifiedBy>Burhan Kaburga</cp:lastModifiedBy>
  <cp:revision>12</cp:revision>
  <dcterms:created xsi:type="dcterms:W3CDTF">2020-06-02T13:30:00Z</dcterms:created>
  <dcterms:modified xsi:type="dcterms:W3CDTF">2020-06-18T13:50:00Z</dcterms:modified>
</cp:coreProperties>
</file>