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155D" w14:textId="77777777" w:rsidR="002B6217" w:rsidRPr="002B6217" w:rsidRDefault="002B6217" w:rsidP="002B6217">
      <w:pPr>
        <w:shd w:val="clear" w:color="auto" w:fill="FFFFFF"/>
        <w:spacing w:after="0" w:line="240" w:lineRule="auto"/>
        <w:jc w:val="center"/>
        <w:rPr>
          <w:rFonts w:ascii="Tahoma" w:eastAsia="Times New Roman" w:hAnsi="Tahoma" w:cs="Tahoma"/>
          <w:color w:val="000000"/>
          <w:sz w:val="18"/>
          <w:szCs w:val="18"/>
          <w:lang w:eastAsia="tr-TR"/>
        </w:rPr>
      </w:pPr>
      <w:r w:rsidRPr="002B6217">
        <w:rPr>
          <w:rFonts w:ascii="Verdana" w:eastAsia="Times New Roman" w:hAnsi="Verdana" w:cs="Tahoma"/>
          <w:b/>
          <w:bCs/>
          <w:color w:val="000000"/>
          <w:sz w:val="20"/>
          <w:szCs w:val="20"/>
          <w:lang w:eastAsia="tr-TR"/>
        </w:rPr>
        <w:t>T.C.</w:t>
      </w:r>
    </w:p>
    <w:p w14:paraId="43356F32" w14:textId="77777777" w:rsidR="002B6217" w:rsidRPr="002B6217" w:rsidRDefault="002B6217" w:rsidP="002B6217">
      <w:pPr>
        <w:shd w:val="clear" w:color="auto" w:fill="FFFFFF"/>
        <w:spacing w:after="0" w:line="240" w:lineRule="auto"/>
        <w:jc w:val="center"/>
        <w:rPr>
          <w:rFonts w:ascii="Tahoma" w:eastAsia="Times New Roman" w:hAnsi="Tahoma" w:cs="Tahoma"/>
          <w:color w:val="000000"/>
          <w:sz w:val="18"/>
          <w:szCs w:val="18"/>
          <w:lang w:eastAsia="tr-TR"/>
        </w:rPr>
      </w:pPr>
      <w:r w:rsidRPr="002B6217">
        <w:rPr>
          <w:rFonts w:ascii="Verdana" w:eastAsia="Times New Roman" w:hAnsi="Verdana" w:cs="Tahoma"/>
          <w:b/>
          <w:bCs/>
          <w:color w:val="000000"/>
          <w:sz w:val="20"/>
          <w:szCs w:val="20"/>
          <w:lang w:eastAsia="tr-TR"/>
        </w:rPr>
        <w:t>TİCARET BAKANLIĞI</w:t>
      </w:r>
    </w:p>
    <w:p w14:paraId="73F7A5E8" w14:textId="77777777" w:rsidR="002B6217" w:rsidRPr="002B6217" w:rsidRDefault="002B6217" w:rsidP="002B6217">
      <w:pPr>
        <w:shd w:val="clear" w:color="auto" w:fill="FFFFFF"/>
        <w:spacing w:after="0" w:line="240" w:lineRule="auto"/>
        <w:jc w:val="center"/>
        <w:rPr>
          <w:rFonts w:ascii="Tahoma" w:eastAsia="Times New Roman" w:hAnsi="Tahoma" w:cs="Tahoma"/>
          <w:color w:val="000000"/>
          <w:sz w:val="18"/>
          <w:szCs w:val="18"/>
          <w:lang w:eastAsia="tr-TR"/>
        </w:rPr>
      </w:pPr>
      <w:r w:rsidRPr="002B6217">
        <w:rPr>
          <w:rFonts w:ascii="Verdana" w:eastAsia="Times New Roman" w:hAnsi="Verdana" w:cs="Tahoma"/>
          <w:b/>
          <w:bCs/>
          <w:color w:val="000000"/>
          <w:sz w:val="20"/>
          <w:szCs w:val="20"/>
          <w:lang w:eastAsia="tr-TR"/>
        </w:rPr>
        <w:t>Gümrükler Genel Müdürlüğü</w:t>
      </w:r>
    </w:p>
    <w:p w14:paraId="7EA49FD3" w14:textId="77777777" w:rsidR="002B6217" w:rsidRPr="002B6217" w:rsidRDefault="002B6217" w:rsidP="002B6217">
      <w:pPr>
        <w:shd w:val="clear" w:color="auto" w:fill="FFFFFF"/>
        <w:spacing w:before="120" w:after="0" w:line="240" w:lineRule="auto"/>
        <w:rPr>
          <w:rFonts w:ascii="Tahoma" w:eastAsia="Times New Roman" w:hAnsi="Tahoma" w:cs="Tahoma"/>
          <w:color w:val="000000"/>
          <w:sz w:val="18"/>
          <w:szCs w:val="18"/>
          <w:lang w:eastAsia="tr-TR"/>
        </w:rPr>
      </w:pPr>
      <w:r w:rsidRPr="002B6217">
        <w:rPr>
          <w:rFonts w:ascii="Verdana" w:eastAsia="Times New Roman" w:hAnsi="Verdana" w:cs="Tahoma"/>
          <w:b/>
          <w:bCs/>
          <w:color w:val="000000"/>
          <w:sz w:val="20"/>
          <w:szCs w:val="20"/>
          <w:lang w:eastAsia="tr-TR"/>
        </w:rPr>
        <w:t>Sayı     :</w:t>
      </w:r>
      <w:r w:rsidRPr="002B6217">
        <w:rPr>
          <w:rFonts w:ascii="Verdana" w:eastAsia="Times New Roman" w:hAnsi="Verdana" w:cs="Tahoma"/>
          <w:color w:val="000000"/>
          <w:sz w:val="20"/>
          <w:szCs w:val="20"/>
          <w:lang w:eastAsia="tr-TR"/>
        </w:rPr>
        <w:t>20117910-163.01.01</w:t>
      </w:r>
    </w:p>
    <w:p w14:paraId="0C946D3F" w14:textId="77777777" w:rsidR="002B6217" w:rsidRPr="002B6217" w:rsidRDefault="002B6217" w:rsidP="002B6217">
      <w:pPr>
        <w:shd w:val="clear" w:color="auto" w:fill="FFFFFF"/>
        <w:spacing w:before="120" w:after="0" w:line="240" w:lineRule="auto"/>
        <w:rPr>
          <w:rFonts w:ascii="Tahoma" w:eastAsia="Times New Roman" w:hAnsi="Tahoma" w:cs="Tahoma"/>
          <w:color w:val="000000"/>
          <w:sz w:val="18"/>
          <w:szCs w:val="18"/>
          <w:lang w:eastAsia="tr-TR"/>
        </w:rPr>
      </w:pPr>
      <w:r w:rsidRPr="002B6217">
        <w:rPr>
          <w:rFonts w:ascii="Verdana" w:eastAsia="Times New Roman" w:hAnsi="Verdana" w:cs="Tahoma"/>
          <w:b/>
          <w:bCs/>
          <w:color w:val="000000"/>
          <w:sz w:val="20"/>
          <w:szCs w:val="20"/>
          <w:lang w:eastAsia="tr-TR"/>
        </w:rPr>
        <w:t>Konu </w:t>
      </w:r>
      <w:proofErr w:type="gramStart"/>
      <w:r w:rsidRPr="002B6217">
        <w:rPr>
          <w:rFonts w:ascii="Verdana" w:eastAsia="Times New Roman" w:hAnsi="Verdana" w:cs="Tahoma"/>
          <w:b/>
          <w:bCs/>
          <w:color w:val="000000"/>
          <w:sz w:val="20"/>
          <w:szCs w:val="20"/>
          <w:lang w:eastAsia="tr-TR"/>
        </w:rPr>
        <w:t>  :</w:t>
      </w:r>
      <w:r w:rsidRPr="002B6217">
        <w:rPr>
          <w:rFonts w:ascii="Verdana" w:eastAsia="Times New Roman" w:hAnsi="Verdana" w:cs="Tahoma"/>
          <w:color w:val="000000"/>
          <w:sz w:val="20"/>
          <w:szCs w:val="20"/>
          <w:lang w:eastAsia="tr-TR"/>
        </w:rPr>
        <w:t>MEDOS</w:t>
      </w:r>
      <w:proofErr w:type="gramEnd"/>
      <w:r w:rsidRPr="002B6217">
        <w:rPr>
          <w:rFonts w:ascii="Verdana" w:eastAsia="Times New Roman" w:hAnsi="Verdana" w:cs="Tahoma"/>
          <w:color w:val="000000"/>
          <w:sz w:val="20"/>
          <w:szCs w:val="20"/>
          <w:lang w:eastAsia="tr-TR"/>
        </w:rPr>
        <w:t>-Islak İmza</w:t>
      </w:r>
    </w:p>
    <w:p w14:paraId="352FCCA6" w14:textId="77777777" w:rsidR="002B6217" w:rsidRPr="002B6217" w:rsidRDefault="002B6217" w:rsidP="002B6217">
      <w:pPr>
        <w:shd w:val="clear" w:color="auto" w:fill="FFFFFF"/>
        <w:spacing w:before="120" w:after="0" w:line="240" w:lineRule="auto"/>
        <w:rPr>
          <w:rFonts w:ascii="Tahoma" w:eastAsia="Times New Roman" w:hAnsi="Tahoma" w:cs="Tahoma"/>
          <w:color w:val="000000"/>
          <w:sz w:val="18"/>
          <w:szCs w:val="18"/>
          <w:lang w:eastAsia="tr-TR"/>
        </w:rPr>
      </w:pPr>
      <w:r w:rsidRPr="002B6217">
        <w:rPr>
          <w:rFonts w:ascii="Verdana" w:eastAsia="Times New Roman" w:hAnsi="Verdana" w:cs="Tahoma"/>
          <w:b/>
          <w:bCs/>
          <w:color w:val="000000"/>
          <w:sz w:val="20"/>
          <w:szCs w:val="20"/>
          <w:lang w:eastAsia="tr-TR"/>
        </w:rPr>
        <w:t> </w:t>
      </w:r>
    </w:p>
    <w:p w14:paraId="05CAD014" w14:textId="77777777" w:rsidR="002B6217" w:rsidRPr="002B6217" w:rsidRDefault="002B6217" w:rsidP="002B6217">
      <w:pPr>
        <w:shd w:val="clear" w:color="auto" w:fill="FFFFFF"/>
        <w:spacing w:before="120" w:after="0" w:line="240" w:lineRule="auto"/>
        <w:rPr>
          <w:rFonts w:ascii="Tahoma" w:eastAsia="Times New Roman" w:hAnsi="Tahoma" w:cs="Tahoma"/>
          <w:color w:val="000000"/>
          <w:sz w:val="18"/>
          <w:szCs w:val="18"/>
          <w:lang w:eastAsia="tr-TR"/>
        </w:rPr>
      </w:pPr>
      <w:r w:rsidRPr="002B6217">
        <w:rPr>
          <w:rFonts w:ascii="Verdana" w:eastAsia="Times New Roman" w:hAnsi="Verdana" w:cs="Tahoma"/>
          <w:b/>
          <w:bCs/>
          <w:color w:val="000000"/>
          <w:sz w:val="20"/>
          <w:szCs w:val="20"/>
          <w:lang w:eastAsia="tr-TR"/>
        </w:rPr>
        <w:t> </w:t>
      </w:r>
    </w:p>
    <w:p w14:paraId="509D4597" w14:textId="77777777" w:rsidR="002B6217" w:rsidRPr="002B6217" w:rsidRDefault="002B6217" w:rsidP="002B6217">
      <w:pPr>
        <w:shd w:val="clear" w:color="auto" w:fill="FFFFFF"/>
        <w:spacing w:before="120" w:after="0" w:line="240" w:lineRule="auto"/>
        <w:jc w:val="center"/>
        <w:rPr>
          <w:rFonts w:ascii="Tahoma" w:eastAsia="Times New Roman" w:hAnsi="Tahoma" w:cs="Tahoma"/>
          <w:color w:val="000000"/>
          <w:sz w:val="18"/>
          <w:szCs w:val="18"/>
          <w:lang w:eastAsia="tr-TR"/>
        </w:rPr>
      </w:pPr>
      <w:r w:rsidRPr="002B6217">
        <w:rPr>
          <w:rFonts w:ascii="Verdana" w:eastAsia="Times New Roman" w:hAnsi="Verdana" w:cs="Tahoma"/>
          <w:b/>
          <w:bCs/>
          <w:color w:val="000000"/>
          <w:sz w:val="20"/>
          <w:szCs w:val="20"/>
          <w:lang w:eastAsia="tr-TR"/>
        </w:rPr>
        <w:t>01.07.2020 / 55167132</w:t>
      </w:r>
    </w:p>
    <w:p w14:paraId="3C837FC8" w14:textId="77777777" w:rsidR="002B6217" w:rsidRPr="002B6217" w:rsidRDefault="002B6217" w:rsidP="002B6217">
      <w:pPr>
        <w:shd w:val="clear" w:color="auto" w:fill="FFFFFF"/>
        <w:spacing w:before="120" w:after="0" w:line="240" w:lineRule="auto"/>
        <w:jc w:val="center"/>
        <w:rPr>
          <w:rFonts w:ascii="Tahoma" w:eastAsia="Times New Roman" w:hAnsi="Tahoma" w:cs="Tahoma"/>
          <w:color w:val="000000"/>
          <w:sz w:val="18"/>
          <w:szCs w:val="18"/>
          <w:lang w:eastAsia="tr-TR"/>
        </w:rPr>
      </w:pPr>
      <w:r w:rsidRPr="002B6217">
        <w:rPr>
          <w:rFonts w:ascii="Verdana" w:eastAsia="Times New Roman" w:hAnsi="Verdana" w:cs="Tahoma"/>
          <w:b/>
          <w:bCs/>
          <w:color w:val="000000"/>
          <w:sz w:val="20"/>
          <w:szCs w:val="20"/>
          <w:lang w:eastAsia="tr-TR"/>
        </w:rPr>
        <w:t>DAĞITIM YERLERİNE</w:t>
      </w:r>
    </w:p>
    <w:p w14:paraId="1BC9F1E7" w14:textId="77777777" w:rsidR="002B6217" w:rsidRPr="002B6217" w:rsidRDefault="002B6217" w:rsidP="002B6217">
      <w:pPr>
        <w:shd w:val="clear" w:color="auto" w:fill="FFFFFF"/>
        <w:spacing w:before="120" w:after="0" w:line="240" w:lineRule="auto"/>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 </w:t>
      </w:r>
    </w:p>
    <w:p w14:paraId="2D51E105" w14:textId="77777777" w:rsidR="002B6217" w:rsidRPr="002B6217" w:rsidRDefault="002B6217" w:rsidP="002B6217">
      <w:pPr>
        <w:shd w:val="clear" w:color="auto" w:fill="FFFFFF"/>
        <w:spacing w:before="120" w:after="0" w:line="240" w:lineRule="auto"/>
        <w:rPr>
          <w:rFonts w:ascii="Tahoma" w:eastAsia="Times New Roman" w:hAnsi="Tahoma" w:cs="Tahoma"/>
          <w:color w:val="000000"/>
          <w:sz w:val="18"/>
          <w:szCs w:val="18"/>
          <w:lang w:eastAsia="tr-TR"/>
        </w:rPr>
      </w:pPr>
      <w:r w:rsidRPr="002B6217">
        <w:rPr>
          <w:rFonts w:ascii="Verdana" w:eastAsia="Times New Roman" w:hAnsi="Verdana" w:cs="Tahoma"/>
          <w:b/>
          <w:bCs/>
          <w:color w:val="000000"/>
          <w:sz w:val="20"/>
          <w:szCs w:val="20"/>
          <w:lang w:eastAsia="tr-TR"/>
        </w:rPr>
        <w:t> </w:t>
      </w:r>
    </w:p>
    <w:p w14:paraId="393235D6" w14:textId="77777777" w:rsidR="002B6217" w:rsidRPr="002B6217" w:rsidRDefault="002B6217" w:rsidP="002B6217">
      <w:pPr>
        <w:shd w:val="clear" w:color="auto" w:fill="FFFFFF"/>
        <w:spacing w:before="120" w:after="0" w:line="240" w:lineRule="auto"/>
        <w:rPr>
          <w:rFonts w:ascii="Tahoma" w:eastAsia="Times New Roman" w:hAnsi="Tahoma" w:cs="Tahoma"/>
          <w:color w:val="000000"/>
          <w:sz w:val="18"/>
          <w:szCs w:val="18"/>
          <w:lang w:eastAsia="tr-TR"/>
        </w:rPr>
      </w:pPr>
      <w:proofErr w:type="gramStart"/>
      <w:r w:rsidRPr="002B6217">
        <w:rPr>
          <w:rFonts w:ascii="Verdana" w:eastAsia="Times New Roman" w:hAnsi="Verdana" w:cs="Tahoma"/>
          <w:b/>
          <w:bCs/>
          <w:color w:val="000000"/>
          <w:sz w:val="20"/>
          <w:szCs w:val="20"/>
          <w:lang w:eastAsia="tr-TR"/>
        </w:rPr>
        <w:t>İLGİ:  </w:t>
      </w:r>
      <w:r w:rsidRPr="002B6217">
        <w:rPr>
          <w:rFonts w:ascii="Verdana" w:eastAsia="Times New Roman" w:hAnsi="Verdana" w:cs="Tahoma"/>
          <w:color w:val="000000"/>
          <w:sz w:val="20"/>
          <w:szCs w:val="20"/>
          <w:lang w:eastAsia="tr-TR"/>
        </w:rPr>
        <w:t>a</w:t>
      </w:r>
      <w:proofErr w:type="gramEnd"/>
      <w:r w:rsidRPr="002B6217">
        <w:rPr>
          <w:rFonts w:ascii="Verdana" w:eastAsia="Times New Roman" w:hAnsi="Verdana" w:cs="Tahoma"/>
          <w:color w:val="000000"/>
          <w:sz w:val="20"/>
          <w:szCs w:val="20"/>
          <w:lang w:eastAsia="tr-TR"/>
        </w:rPr>
        <w:t>) 21.04.2020 tarih ve 54001525 sayılı yazımız.</w:t>
      </w:r>
    </w:p>
    <w:p w14:paraId="56483559" w14:textId="77777777" w:rsidR="002B6217" w:rsidRPr="002B6217" w:rsidRDefault="002B6217" w:rsidP="002B6217">
      <w:pPr>
        <w:shd w:val="clear" w:color="auto" w:fill="FFFFFF"/>
        <w:spacing w:before="120" w:after="0" w:line="240" w:lineRule="auto"/>
        <w:ind w:firstLine="708"/>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b) 05.05.2020 tarih ve 54212348 sayılı yazımız.</w:t>
      </w:r>
    </w:p>
    <w:p w14:paraId="2B3372AC" w14:textId="77777777" w:rsidR="002B6217" w:rsidRPr="002B6217" w:rsidRDefault="002B6217" w:rsidP="002B621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 xml:space="preserve">İlgi (b) de kayıtlı yazımız ile AB dışındaki diğer serbest/tercihli ticaret anlaşması ortaklarımıza (Mısır, Bosna Hersek, Moldova, Malezya, Gürcistan, İran gibi) yönelik MEDOS sisteminde düzenlenen tercihli menşe ispat belgelerinin gümrük vizesi bölümü ikinci bir talimata kadar gümrük memurlarınca ıslak imzalanmaya devam edileceği hususu </w:t>
      </w:r>
      <w:proofErr w:type="spellStart"/>
      <w:r w:rsidRPr="002B6217">
        <w:rPr>
          <w:rFonts w:ascii="Verdana" w:eastAsia="Times New Roman" w:hAnsi="Verdana" w:cs="Tahoma"/>
          <w:color w:val="000000"/>
          <w:sz w:val="20"/>
          <w:szCs w:val="20"/>
          <w:lang w:eastAsia="tr-TR"/>
        </w:rPr>
        <w:t>talimatlandırılmıştır</w:t>
      </w:r>
      <w:proofErr w:type="spellEnd"/>
      <w:r w:rsidRPr="002B6217">
        <w:rPr>
          <w:rFonts w:ascii="Verdana" w:eastAsia="Times New Roman" w:hAnsi="Verdana" w:cs="Tahoma"/>
          <w:color w:val="000000"/>
          <w:sz w:val="20"/>
          <w:szCs w:val="20"/>
          <w:lang w:eastAsia="tr-TR"/>
        </w:rPr>
        <w:t>.</w:t>
      </w:r>
    </w:p>
    <w:p w14:paraId="6FC2F411" w14:textId="77777777" w:rsidR="002B6217" w:rsidRPr="002B6217" w:rsidRDefault="002B6217" w:rsidP="002B621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Konuyla ilgili olarak Bakanlığımız Uluslararası Anlaşmalar ve Avrupa Birliği Genel Müdürlüğümüzce MEDOS üzerinden düzenlenen menşe ve dolaşım belgelerine </w:t>
      </w:r>
      <w:r w:rsidRPr="002B6217">
        <w:rPr>
          <w:rFonts w:ascii="Verdana" w:eastAsia="Times New Roman" w:hAnsi="Verdana" w:cs="Tahoma"/>
          <w:b/>
          <w:bCs/>
          <w:color w:val="000000"/>
          <w:sz w:val="20"/>
          <w:szCs w:val="20"/>
          <w:lang w:eastAsia="tr-TR"/>
        </w:rPr>
        <w:t>1 Temmuz 2020 tarihinden </w:t>
      </w:r>
      <w:r w:rsidRPr="002B6217">
        <w:rPr>
          <w:rFonts w:ascii="Verdana" w:eastAsia="Times New Roman" w:hAnsi="Verdana" w:cs="Tahoma"/>
          <w:color w:val="000000"/>
          <w:sz w:val="20"/>
          <w:szCs w:val="20"/>
          <w:lang w:eastAsia="tr-TR"/>
        </w:rPr>
        <w:t>itibaren ıslak imza tatbik edilmeyeceği hususu Türkiye`nin AB haricinde tercihli ticaret ortağı olan ülkelerin yetkili makamlarına 09.06.2020 tarih ve 54857040 sayılı yazıları ile iletildiği belirtildiğinden AB dışındaki diğer serbest/tercihli ticaret anlaşması ortaklarımıza (Mısır, Bosna Hersek, Moldova, Malezya, Gürcistan, İran gibi) yönelik MEDOS sisteminde düzenlenen tercihli menşe ispat belgelerinin gümrük vizesi kutusu da </w:t>
      </w:r>
      <w:r w:rsidRPr="002B6217">
        <w:rPr>
          <w:rFonts w:ascii="Verdana" w:eastAsia="Times New Roman" w:hAnsi="Verdana" w:cs="Tahoma"/>
          <w:b/>
          <w:bCs/>
          <w:color w:val="000000"/>
          <w:sz w:val="20"/>
          <w:szCs w:val="20"/>
          <w:lang w:eastAsia="tr-TR"/>
        </w:rPr>
        <w:t>1 Temmuz 2020 tarihi </w:t>
      </w:r>
      <w:r w:rsidRPr="002B6217">
        <w:rPr>
          <w:rFonts w:ascii="Verdana" w:eastAsia="Times New Roman" w:hAnsi="Verdana" w:cs="Tahoma"/>
          <w:color w:val="000000"/>
          <w:sz w:val="20"/>
          <w:szCs w:val="20"/>
          <w:lang w:eastAsia="tr-TR"/>
        </w:rPr>
        <w:t>itibarıyla ilgili gümrük memurlarımızca imzalanmayacaktır.</w:t>
      </w:r>
    </w:p>
    <w:p w14:paraId="251A2A3C" w14:textId="77777777" w:rsidR="002B6217" w:rsidRPr="002B6217" w:rsidRDefault="002B6217" w:rsidP="002B621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Bilgi ve gereğini rica ederim.</w:t>
      </w:r>
    </w:p>
    <w:p w14:paraId="77D31596" w14:textId="77777777" w:rsidR="002B6217" w:rsidRPr="002B6217" w:rsidRDefault="002B6217" w:rsidP="002B6217">
      <w:pPr>
        <w:shd w:val="clear" w:color="auto" w:fill="FFFFFF"/>
        <w:spacing w:after="0" w:line="240" w:lineRule="auto"/>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 </w:t>
      </w:r>
    </w:p>
    <w:p w14:paraId="77F01ADE" w14:textId="77777777" w:rsidR="002B6217" w:rsidRPr="002B6217" w:rsidRDefault="002B6217" w:rsidP="002B6217">
      <w:pPr>
        <w:shd w:val="clear" w:color="auto" w:fill="FFFFFF"/>
        <w:spacing w:after="0" w:line="240" w:lineRule="auto"/>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 </w:t>
      </w:r>
    </w:p>
    <w:p w14:paraId="5143AEC2" w14:textId="77777777" w:rsidR="002B6217" w:rsidRPr="002B6217" w:rsidRDefault="002B6217" w:rsidP="002B6217">
      <w:pPr>
        <w:shd w:val="clear" w:color="auto" w:fill="FFFFFF"/>
        <w:spacing w:after="0" w:line="240" w:lineRule="auto"/>
        <w:jc w:val="right"/>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Mustafa GÜMÜŞ</w:t>
      </w:r>
    </w:p>
    <w:p w14:paraId="2C9428E9" w14:textId="77777777" w:rsidR="002B6217" w:rsidRPr="002B6217" w:rsidRDefault="002B6217" w:rsidP="002B6217">
      <w:pPr>
        <w:shd w:val="clear" w:color="auto" w:fill="FFFFFF"/>
        <w:spacing w:after="0" w:line="240" w:lineRule="auto"/>
        <w:jc w:val="right"/>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Bakan a.</w:t>
      </w:r>
    </w:p>
    <w:p w14:paraId="4AF243B7" w14:textId="77777777" w:rsidR="002B6217" w:rsidRPr="002B6217" w:rsidRDefault="002B6217" w:rsidP="002B6217">
      <w:pPr>
        <w:shd w:val="clear" w:color="auto" w:fill="FFFFFF"/>
        <w:spacing w:after="0" w:line="240" w:lineRule="auto"/>
        <w:jc w:val="right"/>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Genel Müdür</w:t>
      </w:r>
    </w:p>
    <w:p w14:paraId="4B1CB1D9" w14:textId="77777777" w:rsidR="002B6217" w:rsidRPr="002B6217" w:rsidRDefault="002B6217" w:rsidP="002B6217">
      <w:pPr>
        <w:shd w:val="clear" w:color="auto" w:fill="FFFFFF"/>
        <w:spacing w:after="0" w:line="240" w:lineRule="auto"/>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 </w:t>
      </w:r>
    </w:p>
    <w:p w14:paraId="26DFC107" w14:textId="77777777" w:rsidR="002B6217" w:rsidRPr="002B6217" w:rsidRDefault="002B6217" w:rsidP="002B6217">
      <w:pPr>
        <w:shd w:val="clear" w:color="auto" w:fill="FFFFFF"/>
        <w:spacing w:after="0" w:line="240" w:lineRule="auto"/>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 </w:t>
      </w:r>
    </w:p>
    <w:p w14:paraId="70FCF24C" w14:textId="77777777" w:rsidR="002B6217" w:rsidRPr="002B6217" w:rsidRDefault="002B6217" w:rsidP="002B6217">
      <w:pPr>
        <w:shd w:val="clear" w:color="auto" w:fill="FFFFFF"/>
        <w:spacing w:after="0" w:line="240" w:lineRule="auto"/>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 </w:t>
      </w:r>
    </w:p>
    <w:p w14:paraId="32E835C3" w14:textId="77777777" w:rsidR="002B6217" w:rsidRPr="002B6217" w:rsidRDefault="002B6217" w:rsidP="002B6217">
      <w:pPr>
        <w:shd w:val="clear" w:color="auto" w:fill="FFFFFF"/>
        <w:spacing w:after="0" w:line="240" w:lineRule="auto"/>
        <w:rPr>
          <w:rFonts w:ascii="Tahoma" w:eastAsia="Times New Roman" w:hAnsi="Tahoma" w:cs="Tahoma"/>
          <w:color w:val="000000"/>
          <w:sz w:val="18"/>
          <w:szCs w:val="18"/>
          <w:lang w:eastAsia="tr-TR"/>
        </w:rPr>
      </w:pPr>
      <w:r w:rsidRPr="002B6217">
        <w:rPr>
          <w:rFonts w:ascii="Verdana" w:eastAsia="Times New Roman" w:hAnsi="Verdana" w:cs="Tahoma"/>
          <w:b/>
          <w:bCs/>
          <w:color w:val="000000"/>
          <w:sz w:val="20"/>
          <w:szCs w:val="20"/>
          <w:lang w:eastAsia="tr-TR"/>
        </w:rPr>
        <w:t>Dağıtım:</w:t>
      </w:r>
    </w:p>
    <w:p w14:paraId="11633FE7" w14:textId="77777777" w:rsidR="002B6217" w:rsidRPr="002B6217" w:rsidRDefault="002B6217" w:rsidP="002B6217">
      <w:pPr>
        <w:shd w:val="clear" w:color="auto" w:fill="FFFFFF"/>
        <w:spacing w:after="0" w:line="240" w:lineRule="auto"/>
        <w:rPr>
          <w:rFonts w:ascii="Tahoma" w:eastAsia="Times New Roman" w:hAnsi="Tahoma" w:cs="Tahoma"/>
          <w:color w:val="000000"/>
          <w:sz w:val="18"/>
          <w:szCs w:val="18"/>
          <w:lang w:eastAsia="tr-TR"/>
        </w:rPr>
      </w:pPr>
      <w:r w:rsidRPr="002B6217">
        <w:rPr>
          <w:rFonts w:ascii="Verdana" w:eastAsia="Times New Roman" w:hAnsi="Verdana" w:cs="Tahoma"/>
          <w:color w:val="000000"/>
          <w:sz w:val="20"/>
          <w:szCs w:val="20"/>
          <w:lang w:eastAsia="tr-TR"/>
        </w:rPr>
        <w:t>Tüm Gümrük ve Dış Ticaret Bölge Müdürlükleri</w:t>
      </w:r>
    </w:p>
    <w:p w14:paraId="1B2ED9D0" w14:textId="77777777" w:rsidR="00097CC2" w:rsidRPr="00B02260" w:rsidRDefault="00097CC2" w:rsidP="00B02260"/>
    <w:sectPr w:rsidR="00097CC2" w:rsidRPr="00B022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AF197" w14:textId="77777777" w:rsidR="00E54F0C" w:rsidRDefault="00E54F0C" w:rsidP="003D5EAD">
      <w:pPr>
        <w:spacing w:after="0" w:line="240" w:lineRule="auto"/>
      </w:pPr>
      <w:r>
        <w:separator/>
      </w:r>
    </w:p>
  </w:endnote>
  <w:endnote w:type="continuationSeparator" w:id="0">
    <w:p w14:paraId="605C996D" w14:textId="77777777" w:rsidR="00E54F0C" w:rsidRDefault="00E54F0C"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7507B" w14:textId="77777777" w:rsidR="00E54F0C" w:rsidRDefault="00E54F0C" w:rsidP="003D5EAD">
      <w:pPr>
        <w:spacing w:after="0" w:line="240" w:lineRule="auto"/>
      </w:pPr>
      <w:r>
        <w:separator/>
      </w:r>
    </w:p>
  </w:footnote>
  <w:footnote w:type="continuationSeparator" w:id="0">
    <w:p w14:paraId="278FECE5" w14:textId="77777777" w:rsidR="00E54F0C" w:rsidRDefault="00E54F0C"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62D2D"/>
    <w:rsid w:val="0008139A"/>
    <w:rsid w:val="00097CC2"/>
    <w:rsid w:val="000E2991"/>
    <w:rsid w:val="0015507E"/>
    <w:rsid w:val="001B1381"/>
    <w:rsid w:val="00211121"/>
    <w:rsid w:val="00216395"/>
    <w:rsid w:val="002B6217"/>
    <w:rsid w:val="00386EB0"/>
    <w:rsid w:val="003D5EAD"/>
    <w:rsid w:val="0065543F"/>
    <w:rsid w:val="0066033F"/>
    <w:rsid w:val="006C44C6"/>
    <w:rsid w:val="006D1D19"/>
    <w:rsid w:val="00747AD7"/>
    <w:rsid w:val="0084718D"/>
    <w:rsid w:val="0099203E"/>
    <w:rsid w:val="009A013D"/>
    <w:rsid w:val="009A6F8A"/>
    <w:rsid w:val="00A930D7"/>
    <w:rsid w:val="00AE4E54"/>
    <w:rsid w:val="00B02260"/>
    <w:rsid w:val="00B111BA"/>
    <w:rsid w:val="00B767E2"/>
    <w:rsid w:val="00C031DB"/>
    <w:rsid w:val="00C61A75"/>
    <w:rsid w:val="00CA2258"/>
    <w:rsid w:val="00DD04E4"/>
    <w:rsid w:val="00E039C4"/>
    <w:rsid w:val="00E54F0C"/>
    <w:rsid w:val="00EC65D0"/>
    <w:rsid w:val="00EE189F"/>
    <w:rsid w:val="00F07FD1"/>
    <w:rsid w:val="00F36F3C"/>
    <w:rsid w:val="00FD0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0810">
      <w:bodyDiv w:val="1"/>
      <w:marLeft w:val="0"/>
      <w:marRight w:val="0"/>
      <w:marTop w:val="0"/>
      <w:marBottom w:val="0"/>
      <w:divBdr>
        <w:top w:val="none" w:sz="0" w:space="0" w:color="auto"/>
        <w:left w:val="none" w:sz="0" w:space="0" w:color="auto"/>
        <w:bottom w:val="none" w:sz="0" w:space="0" w:color="auto"/>
        <w:right w:val="none" w:sz="0" w:space="0" w:color="auto"/>
      </w:divBdr>
    </w:div>
    <w:div w:id="131607851">
      <w:bodyDiv w:val="1"/>
      <w:marLeft w:val="0"/>
      <w:marRight w:val="0"/>
      <w:marTop w:val="0"/>
      <w:marBottom w:val="0"/>
      <w:divBdr>
        <w:top w:val="none" w:sz="0" w:space="0" w:color="auto"/>
        <w:left w:val="none" w:sz="0" w:space="0" w:color="auto"/>
        <w:bottom w:val="none" w:sz="0" w:space="0" w:color="auto"/>
        <w:right w:val="none" w:sz="0" w:space="0" w:color="auto"/>
      </w:divBdr>
    </w:div>
    <w:div w:id="145823431">
      <w:bodyDiv w:val="1"/>
      <w:marLeft w:val="0"/>
      <w:marRight w:val="0"/>
      <w:marTop w:val="0"/>
      <w:marBottom w:val="0"/>
      <w:divBdr>
        <w:top w:val="none" w:sz="0" w:space="0" w:color="auto"/>
        <w:left w:val="none" w:sz="0" w:space="0" w:color="auto"/>
        <w:bottom w:val="none" w:sz="0" w:space="0" w:color="auto"/>
        <w:right w:val="none" w:sz="0" w:space="0" w:color="auto"/>
      </w:divBdr>
    </w:div>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64162780">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960377613">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164247536">
      <w:bodyDiv w:val="1"/>
      <w:marLeft w:val="0"/>
      <w:marRight w:val="0"/>
      <w:marTop w:val="0"/>
      <w:marBottom w:val="0"/>
      <w:divBdr>
        <w:top w:val="none" w:sz="0" w:space="0" w:color="auto"/>
        <w:left w:val="none" w:sz="0" w:space="0" w:color="auto"/>
        <w:bottom w:val="none" w:sz="0" w:space="0" w:color="auto"/>
        <w:right w:val="none" w:sz="0" w:space="0" w:color="auto"/>
      </w:divBdr>
    </w:div>
    <w:div w:id="1193153318">
      <w:bodyDiv w:val="1"/>
      <w:marLeft w:val="0"/>
      <w:marRight w:val="0"/>
      <w:marTop w:val="0"/>
      <w:marBottom w:val="0"/>
      <w:divBdr>
        <w:top w:val="none" w:sz="0" w:space="0" w:color="auto"/>
        <w:left w:val="none" w:sz="0" w:space="0" w:color="auto"/>
        <w:bottom w:val="none" w:sz="0" w:space="0" w:color="auto"/>
        <w:right w:val="none" w:sz="0" w:space="0" w:color="auto"/>
      </w:divBdr>
    </w:div>
    <w:div w:id="1450469768">
      <w:bodyDiv w:val="1"/>
      <w:marLeft w:val="0"/>
      <w:marRight w:val="0"/>
      <w:marTop w:val="0"/>
      <w:marBottom w:val="0"/>
      <w:divBdr>
        <w:top w:val="none" w:sz="0" w:space="0" w:color="auto"/>
        <w:left w:val="none" w:sz="0" w:space="0" w:color="auto"/>
        <w:bottom w:val="none" w:sz="0" w:space="0" w:color="auto"/>
        <w:right w:val="none" w:sz="0" w:space="0" w:color="auto"/>
      </w:divBdr>
    </w:div>
    <w:div w:id="1487551565">
      <w:bodyDiv w:val="1"/>
      <w:marLeft w:val="0"/>
      <w:marRight w:val="0"/>
      <w:marTop w:val="0"/>
      <w:marBottom w:val="0"/>
      <w:divBdr>
        <w:top w:val="none" w:sz="0" w:space="0" w:color="auto"/>
        <w:left w:val="none" w:sz="0" w:space="0" w:color="auto"/>
        <w:bottom w:val="none" w:sz="0" w:space="0" w:color="auto"/>
        <w:right w:val="none" w:sz="0" w:space="0" w:color="auto"/>
      </w:divBdr>
    </w:div>
    <w:div w:id="1616281111">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23</cp:revision>
  <dcterms:created xsi:type="dcterms:W3CDTF">2020-06-02T13:30:00Z</dcterms:created>
  <dcterms:modified xsi:type="dcterms:W3CDTF">2020-07-02T05:41:00Z</dcterms:modified>
</cp:coreProperties>
</file>